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F7" w:rsidRPr="004D4AF7" w:rsidRDefault="004D4AF7" w:rsidP="004D4AF7">
      <w:pPr>
        <w:shd w:val="clear" w:color="auto" w:fill="FFFFFF"/>
        <w:spacing w:after="100" w:line="240" w:lineRule="auto"/>
        <w:jc w:val="center"/>
        <w:outlineLvl w:val="0"/>
        <w:rPr>
          <w:rFonts w:ascii="Verdana" w:eastAsia="Times New Roman" w:hAnsi="Verdana" w:cs="Times New Roman"/>
          <w:b/>
          <w:bCs/>
          <w:caps/>
          <w:kern w:val="36"/>
          <w:sz w:val="24"/>
          <w:szCs w:val="24"/>
          <w:lang w:eastAsia="ru-RU"/>
        </w:rPr>
      </w:pPr>
      <w:r w:rsidRPr="004D4AF7">
        <w:rPr>
          <w:rFonts w:ascii="Verdana" w:eastAsia="Times New Roman" w:hAnsi="Verdana" w:cs="Times New Roman"/>
          <w:b/>
          <w:bCs/>
          <w:caps/>
          <w:kern w:val="36"/>
          <w:sz w:val="24"/>
          <w:szCs w:val="24"/>
          <w:lang w:eastAsia="ru-RU"/>
        </w:rPr>
        <w:t>ПАРАМЕТРЫ КНОПОЧНЫХ ПЕРЕКЛЮЧАТЕЛЕЙ ПКН И ПК</w:t>
      </w:r>
    </w:p>
    <w:p w:rsidR="004D4AF7" w:rsidRPr="004D4AF7" w:rsidRDefault="004D4AF7" w:rsidP="004D4AF7">
      <w:pPr>
        <w:shd w:val="clear" w:color="auto" w:fill="FFFFFF"/>
        <w:spacing w:beforeAutospacing="1" w:after="100" w:afterAutospacing="1" w:line="240" w:lineRule="auto"/>
        <w:ind w:left="567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</w:pPr>
    </w:p>
    <w:p w:rsidR="004D4AF7" w:rsidRPr="004D4AF7" w:rsidRDefault="004D4AF7" w:rsidP="004D4AF7">
      <w:pPr>
        <w:shd w:val="clear" w:color="auto" w:fill="FFFFFF"/>
        <w:spacing w:beforeAutospacing="1" w:after="100" w:afterAutospacing="1" w:line="240" w:lineRule="auto"/>
        <w:ind w:left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D4AF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Обозначение в таблице для кнопочных переключателей </w:t>
      </w:r>
      <w:proofErr w:type="spellStart"/>
      <w:r w:rsidRPr="004D4AF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ПКн</w:t>
      </w:r>
      <w:proofErr w:type="spellEnd"/>
      <w:r w:rsidRPr="004D4AF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и ПК:</w:t>
      </w:r>
      <w:r w:rsidRPr="004D4A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БФ - без фиксации</w:t>
      </w:r>
      <w:r w:rsidRPr="004D4A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Ф - </w:t>
      </w:r>
      <w:proofErr w:type="spellStart"/>
      <w:r w:rsidRPr="004D4A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</w:t>
      </w:r>
      <w:proofErr w:type="spellEnd"/>
      <w:r w:rsidRPr="004D4A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фиксацией включённой кнопки</w:t>
      </w:r>
      <w:r w:rsidRPr="004D4A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Б - с </w:t>
      </w:r>
      <w:proofErr w:type="spellStart"/>
      <w:r w:rsidRPr="004D4A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блокировкой,исключающей</w:t>
      </w:r>
      <w:proofErr w:type="spellEnd"/>
      <w:r w:rsidRPr="004D4A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одновременное включение двух рядом расположенных кнопок</w:t>
      </w:r>
      <w:proofErr w:type="gramStart"/>
      <w:r w:rsidRPr="004D4A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</w:t>
      </w:r>
      <w:proofErr w:type="gramEnd"/>
      <w:r w:rsidRPr="004D4A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</w:t>
      </w:r>
      <w:proofErr w:type="spellStart"/>
      <w:r w:rsidRPr="004D4A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взаимовыключение</w:t>
      </w:r>
      <w:proofErr w:type="spellEnd"/>
      <w:r w:rsidRPr="004D4A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 - выключение кнопки от повторного нажатия</w:t>
      </w:r>
    </w:p>
    <w:p w:rsidR="004D4AF7" w:rsidRPr="004D4AF7" w:rsidRDefault="004D4AF7" w:rsidP="004D4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500" w:type="pct"/>
        <w:jc w:val="center"/>
        <w:tblCellSpacing w:w="1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2"/>
        <w:gridCol w:w="2339"/>
        <w:gridCol w:w="2676"/>
        <w:gridCol w:w="3847"/>
        <w:gridCol w:w="1315"/>
      </w:tblGrid>
      <w:tr w:rsidR="004D4AF7" w:rsidRPr="004D4AF7" w:rsidTr="004D4AF7">
        <w:trPr>
          <w:tblCellSpacing w:w="15" w:type="dxa"/>
          <w:jc w:val="center"/>
        </w:trPr>
        <w:tc>
          <w:tcPr>
            <w:tcW w:w="0" w:type="auto"/>
            <w:shd w:val="clear" w:color="auto" w:fill="B4E4AB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Тип переключателя</w:t>
            </w:r>
          </w:p>
        </w:tc>
        <w:tc>
          <w:tcPr>
            <w:tcW w:w="0" w:type="auto"/>
            <w:shd w:val="clear" w:color="auto" w:fill="B4E4AB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Число полюсов</w:t>
            </w:r>
          </w:p>
        </w:tc>
        <w:tc>
          <w:tcPr>
            <w:tcW w:w="0" w:type="auto"/>
            <w:shd w:val="clear" w:color="auto" w:fill="B4E4AB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Способ фиксации</w:t>
            </w:r>
          </w:p>
        </w:tc>
        <w:tc>
          <w:tcPr>
            <w:tcW w:w="0" w:type="auto"/>
            <w:shd w:val="clear" w:color="auto" w:fill="B4E4AB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Геометрические размеры</w:t>
            </w:r>
            <w:r w:rsidRPr="004D4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br/>
              <w:t xml:space="preserve">(с выводами), </w:t>
            </w:r>
            <w:proofErr w:type="gramStart"/>
            <w:r w:rsidRPr="004D4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shd w:val="clear" w:color="auto" w:fill="B4E4AB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Масса, </w:t>
            </w:r>
            <w:proofErr w:type="gramStart"/>
            <w:r w:rsidRPr="004D4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г</w:t>
            </w:r>
            <w:proofErr w:type="gramEnd"/>
          </w:p>
        </w:tc>
      </w:tr>
      <w:tr w:rsidR="004D4AF7" w:rsidRPr="004D4AF7" w:rsidTr="004D4AF7">
        <w:trPr>
          <w:tblCellSpacing w:w="15" w:type="dxa"/>
          <w:jc w:val="center"/>
        </w:trPr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ПК</w:t>
            </w:r>
            <w:proofErr w:type="gramStart"/>
            <w:r w:rsidRPr="004D4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9</w:t>
            </w:r>
            <w:proofErr w:type="gramEnd"/>
            <w:r w:rsidRPr="004D4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, 10, 16, 17</w:t>
            </w: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БФ</w:t>
            </w: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38.2 </w:t>
            </w:r>
            <w:proofErr w:type="spellStart"/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х</w:t>
            </w:r>
            <w:proofErr w:type="spellEnd"/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25 </w:t>
            </w:r>
            <w:proofErr w:type="spellStart"/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х</w:t>
            </w:r>
            <w:proofErr w:type="spellEnd"/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25</w:t>
            </w: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20...32</w:t>
            </w:r>
          </w:p>
        </w:tc>
      </w:tr>
      <w:tr w:rsidR="004D4AF7" w:rsidRPr="004D4AF7" w:rsidTr="004D4AF7">
        <w:trPr>
          <w:tblCellSpacing w:w="15" w:type="dxa"/>
          <w:jc w:val="center"/>
        </w:trPr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ПК23...ПКЗО</w:t>
            </w: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1; 2</w:t>
            </w:r>
          </w:p>
        </w:tc>
        <w:tc>
          <w:tcPr>
            <w:tcW w:w="0" w:type="auto"/>
            <w:vMerge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43 </w:t>
            </w:r>
            <w:proofErr w:type="spellStart"/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х</w:t>
            </w:r>
            <w:proofErr w:type="spellEnd"/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0 19</w:t>
            </w: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20</w:t>
            </w:r>
          </w:p>
        </w:tc>
      </w:tr>
      <w:tr w:rsidR="004D4AF7" w:rsidRPr="004D4AF7" w:rsidTr="004D4AF7">
        <w:trPr>
          <w:tblCellSpacing w:w="15" w:type="dxa"/>
          <w:jc w:val="center"/>
        </w:trPr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4D4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ПКн</w:t>
            </w:r>
            <w:proofErr w:type="spellEnd"/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1; 2</w:t>
            </w:r>
          </w:p>
        </w:tc>
        <w:tc>
          <w:tcPr>
            <w:tcW w:w="0" w:type="auto"/>
            <w:vMerge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38 </w:t>
            </w:r>
            <w:proofErr w:type="spellStart"/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х</w:t>
            </w:r>
            <w:proofErr w:type="spellEnd"/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(24; 25) </w:t>
            </w:r>
            <w:proofErr w:type="spellStart"/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х</w:t>
            </w:r>
            <w:proofErr w:type="spellEnd"/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(11,4; 20)</w:t>
            </w: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18...23</w:t>
            </w:r>
          </w:p>
        </w:tc>
      </w:tr>
      <w:tr w:rsidR="004D4AF7" w:rsidRPr="004D4AF7" w:rsidTr="004D4AF7">
        <w:trPr>
          <w:tblCellSpacing w:w="15" w:type="dxa"/>
          <w:jc w:val="center"/>
        </w:trPr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ПКн8...ПКн18</w:t>
            </w: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2; 3; 4; 5;10</w:t>
            </w: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Ф, Б</w:t>
            </w: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46 </w:t>
            </w:r>
            <w:proofErr w:type="spellStart"/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х</w:t>
            </w:r>
            <w:proofErr w:type="spellEnd"/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23 </w:t>
            </w:r>
            <w:proofErr w:type="spellStart"/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х</w:t>
            </w:r>
            <w:proofErr w:type="spellEnd"/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103</w:t>
            </w: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14...50</w:t>
            </w:r>
          </w:p>
        </w:tc>
      </w:tr>
      <w:tr w:rsidR="004D4AF7" w:rsidRPr="004D4AF7" w:rsidTr="004D4AF7">
        <w:trPr>
          <w:tblCellSpacing w:w="15" w:type="dxa"/>
          <w:jc w:val="center"/>
        </w:trPr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ПКн19</w:t>
            </w: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БФ</w:t>
            </w: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50 </w:t>
            </w:r>
            <w:proofErr w:type="spellStart"/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х</w:t>
            </w:r>
            <w:proofErr w:type="spellEnd"/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19 </w:t>
            </w:r>
            <w:proofErr w:type="spellStart"/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х</w:t>
            </w:r>
            <w:proofErr w:type="spellEnd"/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19</w:t>
            </w: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26</w:t>
            </w:r>
          </w:p>
        </w:tc>
      </w:tr>
      <w:tr w:rsidR="004D4AF7" w:rsidRPr="004D4AF7" w:rsidTr="004D4AF7">
        <w:trPr>
          <w:tblCellSpacing w:w="15" w:type="dxa"/>
          <w:jc w:val="center"/>
        </w:trPr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ПКн21</w:t>
            </w: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БФ, Б, Ф, В</w:t>
            </w: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62 </w:t>
            </w:r>
            <w:proofErr w:type="spellStart"/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х</w:t>
            </w:r>
            <w:proofErr w:type="spellEnd"/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(60...297) </w:t>
            </w:r>
            <w:proofErr w:type="spellStart"/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х</w:t>
            </w:r>
            <w:proofErr w:type="spellEnd"/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20,5</w:t>
            </w: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80...405</w:t>
            </w:r>
          </w:p>
        </w:tc>
      </w:tr>
      <w:tr w:rsidR="004D4AF7" w:rsidRPr="004D4AF7" w:rsidTr="004D4AF7">
        <w:trPr>
          <w:tblCellSpacing w:w="15" w:type="dxa"/>
          <w:jc w:val="center"/>
        </w:trPr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ПКн23</w:t>
            </w: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БФ, Б, Ф, В</w:t>
            </w: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62 </w:t>
            </w:r>
            <w:proofErr w:type="spellStart"/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х</w:t>
            </w:r>
            <w:proofErr w:type="spellEnd"/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(60...297) </w:t>
            </w:r>
            <w:proofErr w:type="spellStart"/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х</w:t>
            </w:r>
            <w:proofErr w:type="spellEnd"/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21</w:t>
            </w: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84...405</w:t>
            </w:r>
          </w:p>
        </w:tc>
      </w:tr>
      <w:tr w:rsidR="004D4AF7" w:rsidRPr="004D4AF7" w:rsidTr="004D4AF7">
        <w:trPr>
          <w:tblCellSpacing w:w="15" w:type="dxa"/>
          <w:jc w:val="center"/>
        </w:trPr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ПКн27</w:t>
            </w: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БФ</w:t>
            </w: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50 </w:t>
            </w:r>
            <w:proofErr w:type="spellStart"/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х</w:t>
            </w:r>
            <w:proofErr w:type="spellEnd"/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16 </w:t>
            </w:r>
            <w:proofErr w:type="spellStart"/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х</w:t>
            </w:r>
            <w:proofErr w:type="spellEnd"/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16</w:t>
            </w: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23</w:t>
            </w:r>
          </w:p>
        </w:tc>
      </w:tr>
      <w:tr w:rsidR="004D4AF7" w:rsidRPr="004D4AF7" w:rsidTr="004D4AF7">
        <w:trPr>
          <w:tblCellSpacing w:w="15" w:type="dxa"/>
          <w:jc w:val="center"/>
        </w:trPr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ПКн35</w:t>
            </w: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БФ, Б, Ф, Н</w:t>
            </w: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62 </w:t>
            </w:r>
            <w:proofErr w:type="spellStart"/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х</w:t>
            </w:r>
            <w:proofErr w:type="spellEnd"/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(51...187) </w:t>
            </w:r>
            <w:proofErr w:type="spellStart"/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х</w:t>
            </w:r>
            <w:proofErr w:type="spellEnd"/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12</w:t>
            </w: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75...330</w:t>
            </w:r>
          </w:p>
        </w:tc>
      </w:tr>
      <w:tr w:rsidR="004D4AF7" w:rsidRPr="004D4AF7" w:rsidTr="004D4AF7">
        <w:trPr>
          <w:tblCellSpacing w:w="15" w:type="dxa"/>
          <w:jc w:val="center"/>
        </w:trPr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ПКн43</w:t>
            </w: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2; 4; 6; 8</w:t>
            </w: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БФ, Ф</w:t>
            </w: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(53;65;77;89) </w:t>
            </w:r>
            <w:proofErr w:type="spellStart"/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x</w:t>
            </w:r>
            <w:proofErr w:type="spellEnd"/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12 x12</w:t>
            </w: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41...59</w:t>
            </w:r>
          </w:p>
        </w:tc>
      </w:tr>
      <w:tr w:rsidR="004D4AF7" w:rsidRPr="004D4AF7" w:rsidTr="004D4AF7">
        <w:trPr>
          <w:tblCellSpacing w:w="15" w:type="dxa"/>
          <w:jc w:val="center"/>
        </w:trPr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11ПКнМ49</w:t>
            </w: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БФ, Ф</w:t>
            </w: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73 </w:t>
            </w:r>
            <w:proofErr w:type="spellStart"/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х</w:t>
            </w:r>
            <w:proofErr w:type="spellEnd"/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34х 19</w:t>
            </w: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40</w:t>
            </w:r>
          </w:p>
        </w:tc>
      </w:tr>
      <w:tr w:rsidR="004D4AF7" w:rsidRPr="004D4AF7" w:rsidTr="004D4AF7">
        <w:trPr>
          <w:tblCellSpacing w:w="15" w:type="dxa"/>
          <w:jc w:val="center"/>
        </w:trPr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ПКн105</w:t>
            </w: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1; 2</w:t>
            </w: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БФ</w:t>
            </w: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29,8 </w:t>
            </w:r>
            <w:proofErr w:type="spellStart"/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x</w:t>
            </w:r>
            <w:proofErr w:type="spellEnd"/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14,5 </w:t>
            </w:r>
            <w:proofErr w:type="spellStart"/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x</w:t>
            </w:r>
            <w:proofErr w:type="spellEnd"/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(7,5; 13)</w:t>
            </w: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8...11</w:t>
            </w:r>
          </w:p>
        </w:tc>
      </w:tr>
      <w:tr w:rsidR="004D4AF7" w:rsidRPr="004D4AF7" w:rsidTr="004D4AF7">
        <w:trPr>
          <w:tblCellSpacing w:w="15" w:type="dxa"/>
          <w:jc w:val="center"/>
        </w:trPr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ПКн107</w:t>
            </w: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1; 2</w:t>
            </w: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БФ, Ф</w:t>
            </w: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39 </w:t>
            </w:r>
            <w:proofErr w:type="spellStart"/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х</w:t>
            </w:r>
            <w:proofErr w:type="spellEnd"/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16,5 </w:t>
            </w:r>
            <w:proofErr w:type="spellStart"/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х</w:t>
            </w:r>
            <w:proofErr w:type="spellEnd"/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13</w:t>
            </w: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</w:tr>
      <w:tr w:rsidR="004D4AF7" w:rsidRPr="004D4AF7" w:rsidTr="004D4AF7">
        <w:trPr>
          <w:tblCellSpacing w:w="15" w:type="dxa"/>
          <w:jc w:val="center"/>
        </w:trPr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ПКн113, ПКн115</w:t>
            </w: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БФ</w:t>
            </w: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50 </w:t>
            </w:r>
            <w:proofErr w:type="spellStart"/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х</w:t>
            </w:r>
            <w:proofErr w:type="spellEnd"/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15,8 </w:t>
            </w:r>
            <w:proofErr w:type="spellStart"/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х</w:t>
            </w:r>
            <w:proofErr w:type="spellEnd"/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15,8</w:t>
            </w:r>
          </w:p>
        </w:tc>
        <w:tc>
          <w:tcPr>
            <w:tcW w:w="0" w:type="auto"/>
            <w:shd w:val="clear" w:color="auto" w:fill="CCCCCC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D4AF7" w:rsidRPr="004D4AF7" w:rsidRDefault="004D4AF7" w:rsidP="004D4A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D4A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23; 25</w:t>
            </w:r>
          </w:p>
        </w:tc>
      </w:tr>
    </w:tbl>
    <w:p w:rsidR="00690AFC" w:rsidRDefault="00690AFC"/>
    <w:sectPr w:rsidR="00690AFC" w:rsidSect="004D4A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4AF7"/>
    <w:rsid w:val="004D4AF7"/>
    <w:rsid w:val="00690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FC"/>
  </w:style>
  <w:style w:type="paragraph" w:styleId="1">
    <w:name w:val="heading 1"/>
    <w:basedOn w:val="a"/>
    <w:link w:val="10"/>
    <w:uiPriority w:val="9"/>
    <w:qFormat/>
    <w:rsid w:val="004D4A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A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7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864</Characters>
  <Application>Microsoft Office Word</Application>
  <DocSecurity>0</DocSecurity>
  <Lines>7</Lines>
  <Paragraphs>2</Paragraphs>
  <ScaleCrop>false</ScaleCrop>
  <Company>Microsoft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2014-09-04T06:01:00Z</dcterms:created>
  <dcterms:modified xsi:type="dcterms:W3CDTF">2014-09-04T06:03:00Z</dcterms:modified>
</cp:coreProperties>
</file>